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宋体" w:hAnsi="宋体" w:cs="宋体"/>
          <w:b/>
          <w:color w:val="000000"/>
          <w:sz w:val="44"/>
          <w:szCs w:val="44"/>
        </w:rPr>
      </w:pPr>
      <w:r>
        <w:rPr>
          <w:rFonts w:hint="eastAsia" w:ascii="宋体" w:hAnsi="宋体" w:cs="宋体"/>
          <w:b/>
          <w:color w:val="000000"/>
          <w:sz w:val="44"/>
          <w:szCs w:val="44"/>
          <w:lang w:eastAsia="zh-CN"/>
        </w:rPr>
        <w:t>认证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sz w:val="44"/>
          <w:szCs w:val="44"/>
        </w:rPr>
        <w:t>保密管理程序</w:t>
      </w:r>
    </w:p>
    <w:p>
      <w:pPr>
        <w:spacing w:line="276" w:lineRule="auto"/>
        <w:rPr>
          <w:rFonts w:ascii="宋体" w:hAnsi="宋体" w:cs="Arial"/>
          <w:b/>
          <w:sz w:val="28"/>
          <w:szCs w:val="24"/>
        </w:rPr>
      </w:pPr>
      <w:r>
        <w:rPr>
          <w:rFonts w:hint="eastAsia" w:ascii="宋体" w:hAnsi="宋体" w:cs="Arial"/>
          <w:b/>
          <w:sz w:val="28"/>
          <w:szCs w:val="24"/>
        </w:rPr>
        <w:t>1  目的</w:t>
      </w:r>
    </w:p>
    <w:p>
      <w:pPr>
        <w:spacing w:line="276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为了保守业务过程中所获得信息的秘密，维护业务活动的公正性，保护企业的专利权、所有权和本中心的机密信息，特制订本程序。</w:t>
      </w:r>
    </w:p>
    <w:p>
      <w:pPr>
        <w:spacing w:line="276" w:lineRule="auto"/>
        <w:rPr>
          <w:rFonts w:ascii="宋体" w:hAnsi="宋体" w:cs="Arial"/>
          <w:b/>
          <w:sz w:val="28"/>
          <w:szCs w:val="24"/>
        </w:rPr>
      </w:pPr>
      <w:r>
        <w:rPr>
          <w:rFonts w:hint="eastAsia" w:ascii="宋体" w:hAnsi="宋体" w:cs="Arial"/>
          <w:b/>
          <w:sz w:val="28"/>
          <w:szCs w:val="24"/>
        </w:rPr>
        <w:t>2  范围</w:t>
      </w:r>
    </w:p>
    <w:p>
      <w:pPr>
        <w:spacing w:line="276" w:lineRule="auto"/>
        <w:ind w:firstLine="480" w:firstLineChars="200"/>
        <w:rPr>
          <w:rFonts w:ascii="宋体" w:hAnsi="宋体"/>
          <w:b/>
          <w:spacing w:val="12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适用于本中心管理体系认证、技术鉴定、信息发布等业务活动中所有涉及保密的事项和记录。</w:t>
      </w:r>
    </w:p>
    <w:p>
      <w:pPr>
        <w:spacing w:line="276" w:lineRule="auto"/>
        <w:rPr>
          <w:rFonts w:ascii="宋体" w:hAnsi="宋体" w:cs="Arial"/>
          <w:b/>
          <w:sz w:val="28"/>
          <w:szCs w:val="24"/>
        </w:rPr>
      </w:pPr>
      <w:r>
        <w:rPr>
          <w:rFonts w:hint="eastAsia" w:ascii="宋体" w:hAnsi="宋体" w:cs="Arial"/>
          <w:b/>
          <w:sz w:val="28"/>
          <w:szCs w:val="24"/>
        </w:rPr>
        <w:t>3  职责</w:t>
      </w:r>
    </w:p>
    <w:p>
      <w:pPr>
        <w:spacing w:line="276" w:lineRule="auto"/>
        <w:rPr>
          <w:rFonts w:hint="eastAsia" w:ascii="宋体" w:hAnsi="宋体" w:eastAsia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</w:rPr>
        <w:t>3.1  中心</w:t>
      </w:r>
      <w:r>
        <w:rPr>
          <w:rFonts w:hint="eastAsia" w:ascii="宋体" w:hAnsi="宋体"/>
          <w:b/>
          <w:sz w:val="24"/>
          <w:szCs w:val="24"/>
          <w:lang w:eastAsia="zh-CN"/>
        </w:rPr>
        <w:t>项目经理</w:t>
      </w:r>
    </w:p>
    <w:p>
      <w:pPr>
        <w:spacing w:line="276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中心</w:t>
      </w:r>
      <w:r>
        <w:rPr>
          <w:rFonts w:hint="eastAsia" w:ascii="宋体" w:hAnsi="宋体"/>
          <w:sz w:val="24"/>
          <w:szCs w:val="24"/>
          <w:lang w:eastAsia="zh-CN"/>
        </w:rPr>
        <w:t>项目经理</w:t>
      </w:r>
      <w:r>
        <w:rPr>
          <w:rFonts w:hint="eastAsia" w:ascii="宋体" w:hAnsi="宋体"/>
          <w:sz w:val="24"/>
          <w:szCs w:val="24"/>
        </w:rPr>
        <w:t>是安全保密第一责任人，全面负责保密工作。</w:t>
      </w:r>
    </w:p>
    <w:p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3.2  管理者代表</w:t>
      </w:r>
    </w:p>
    <w:p>
      <w:pPr>
        <w:spacing w:line="276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管理者代表负责对各项保密措施监督检查； </w:t>
      </w:r>
    </w:p>
    <w:p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3.3  各职能部门</w:t>
      </w:r>
    </w:p>
    <w:p>
      <w:pPr>
        <w:spacing w:line="276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各职能部门负责认证受理、技术鉴定受理、认证证书发送过程中的保密工作；</w:t>
      </w:r>
    </w:p>
    <w:p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3.4  办公室</w:t>
      </w:r>
    </w:p>
    <w:p>
      <w:pPr>
        <w:spacing w:line="276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办公室负责网上信息发布过程中的保密工作；负责对保密文件和资料实行专柜保存；对有关人员进行保密教育培训，并与有关人员签订保密协议书；</w:t>
      </w:r>
    </w:p>
    <w:p>
      <w:pPr>
        <w:spacing w:line="276" w:lineRule="auto"/>
        <w:rPr>
          <w:rFonts w:hint="eastAsia" w:ascii="宋体" w:hAnsi="宋体" w:eastAsia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</w:rPr>
        <w:t>3.5  培训管理</w:t>
      </w:r>
      <w:r>
        <w:rPr>
          <w:rFonts w:hint="eastAsia" w:ascii="宋体" w:hAnsi="宋体"/>
          <w:b/>
          <w:sz w:val="24"/>
          <w:szCs w:val="24"/>
          <w:lang w:eastAsia="zh-CN"/>
        </w:rPr>
        <w:t>组</w:t>
      </w:r>
    </w:p>
    <w:p>
      <w:pPr>
        <w:spacing w:line="276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培训管理</w:t>
      </w:r>
      <w:r>
        <w:rPr>
          <w:rFonts w:hint="eastAsia" w:ascii="宋体" w:hAnsi="宋体"/>
          <w:sz w:val="24"/>
          <w:szCs w:val="24"/>
          <w:lang w:eastAsia="zh-CN"/>
        </w:rPr>
        <w:t>组</w:t>
      </w:r>
      <w:r>
        <w:rPr>
          <w:rFonts w:hint="eastAsia" w:ascii="宋体" w:hAnsi="宋体"/>
          <w:sz w:val="24"/>
          <w:szCs w:val="24"/>
        </w:rPr>
        <w:t>负责证后监督策划过程中的保密工作；</w:t>
      </w:r>
    </w:p>
    <w:p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3.6  技术委员会</w:t>
      </w:r>
    </w:p>
    <w:p>
      <w:pPr>
        <w:spacing w:line="276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技术委员会负责认证、技术鉴定等评定过程中的保密工作；负责对调查过程和记录保密。</w:t>
      </w:r>
    </w:p>
    <w:p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3.7  中心所有人员</w:t>
      </w:r>
    </w:p>
    <w:p>
      <w:pPr>
        <w:spacing w:line="276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中心所有人员对认证、技术鉴定、信息发布等业务活动中获得机密信息负有保密责任和义务。</w:t>
      </w:r>
    </w:p>
    <w:p>
      <w:pPr>
        <w:spacing w:line="276" w:lineRule="auto"/>
        <w:rPr>
          <w:rFonts w:ascii="宋体" w:hAnsi="宋体"/>
          <w:bCs/>
          <w:spacing w:val="12"/>
          <w:sz w:val="24"/>
          <w:szCs w:val="24"/>
        </w:rPr>
      </w:pPr>
      <w:r>
        <w:rPr>
          <w:rFonts w:hint="eastAsia" w:ascii="宋体" w:hAnsi="宋体" w:cs="Arial"/>
          <w:b/>
          <w:sz w:val="28"/>
          <w:szCs w:val="24"/>
        </w:rPr>
        <w:t>4  过程控制</w:t>
      </w:r>
    </w:p>
    <w:p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4.1  保密范围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4.1.1 委托方提供的技术资料；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4.1.2 委托方的专利技术和专有技术；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4.1.3 国家和地方政府明令保护、保密有关技术或资料；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4.1.4投诉、申诉和争议记录；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4.1.5与客户签订合同要求的保密内容；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4.1.6 技术委员会会议记录；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4.1.7 内部审核问题和记录；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4.1.8 管理评审问题和记录；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4.1.9 中心与其他机构的相关协议；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4.1.10 其他本中心非公开性文件和资料等。</w:t>
      </w:r>
    </w:p>
    <w:p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4.2  保密承诺</w:t>
      </w:r>
    </w:p>
    <w:p>
      <w:pPr>
        <w:spacing w:line="276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中心保护委托方的知识产权，在公开文件中明示对委托方的保密承诺。对委托方提交的技术资料，不经委托方的允许不得复制，不准无关人员翻阅，不将技术资料带离工作区域；中心负责对承担分包工作的组织提出保密责任要求，并对其保密情况实施监督。</w:t>
      </w:r>
    </w:p>
    <w:p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4.3  保密要求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4.3.1  中心所有工作人员应严格遵守技术资料的交接、发送、保管中的保密要求，按有关程序规定办理，防止丢失和泄密。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4.3.2  档案管理室应建立符合保密要求的档案管理规定，并落实专人负责制度；档案管理员对传递过程中的技术资料进行监督检查，发现有违反保密制度的现象应及时纠正和制止。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4.3.3  存有保密信息的计算机不能与互联网络相连。</w:t>
      </w:r>
    </w:p>
    <w:p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4.3.4  分包人员及聘用人员，自觉执行本中心规定的保密要求，保守在业务过程中获得的信息秘密。并应对其所属组织或利益关联机构保守秘密。</w:t>
      </w:r>
    </w:p>
    <w:p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4.4  违章处罚</w:t>
      </w:r>
    </w:p>
    <w:p>
      <w:pPr>
        <w:spacing w:line="276" w:lineRule="auto"/>
        <w:ind w:firstLine="480" w:firstLineChars="200"/>
        <w:rPr>
          <w:rFonts w:ascii="宋体" w:hAnsi="宋体" w:cs="Arial"/>
          <w:b/>
          <w:sz w:val="28"/>
          <w:szCs w:val="24"/>
        </w:rPr>
      </w:pPr>
      <w:r>
        <w:rPr>
          <w:rFonts w:hint="eastAsia" w:ascii="宋体" w:hAnsi="宋体"/>
          <w:sz w:val="24"/>
          <w:szCs w:val="24"/>
        </w:rPr>
        <w:t>如违反保密规定，经调查核实后，情节较轻的给予批评教育；不适合其岗位的应调离岗位；造成严重后果和影响的，予以解聘或开除；情节严重的，将采取行政处分或司法处理。</w:t>
      </w:r>
    </w:p>
    <w:p>
      <w:pPr>
        <w:spacing w:line="276" w:lineRule="auto"/>
        <w:rPr>
          <w:rFonts w:ascii="宋体" w:hAnsi="宋体" w:cs="Arial"/>
          <w:b/>
          <w:sz w:val="28"/>
          <w:szCs w:val="24"/>
        </w:rPr>
      </w:pPr>
      <w:r>
        <w:rPr>
          <w:rFonts w:hint="eastAsia" w:ascii="宋体" w:hAnsi="宋体" w:cs="Arial"/>
          <w:b/>
          <w:sz w:val="28"/>
          <w:szCs w:val="24"/>
        </w:rPr>
        <w:t>5  附件</w:t>
      </w:r>
    </w:p>
    <w:p>
      <w:pPr>
        <w:spacing w:line="276" w:lineRule="auto"/>
        <w:ind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《公正性行为控制程序》</w:t>
      </w:r>
    </w:p>
    <w:p>
      <w:pPr>
        <w:spacing w:line="276" w:lineRule="auto"/>
        <w:ind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《记录控制程序》 </w:t>
      </w:r>
    </w:p>
    <w:p>
      <w:pPr>
        <w:spacing w:line="276" w:lineRule="auto"/>
        <w:ind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《投诉、申诉和争议处理程序》</w:t>
      </w:r>
    </w:p>
    <w:p>
      <w:pPr>
        <w:spacing w:line="276" w:lineRule="auto"/>
        <w:ind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《借阅保密资料申请单》</w:t>
      </w:r>
    </w:p>
    <w:p>
      <w:pPr>
        <w:spacing w:line="276" w:lineRule="auto"/>
        <w:ind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《公正性及保密声明》</w:t>
      </w:r>
    </w:p>
    <w:p>
      <w:pPr>
        <w:spacing w:line="276" w:lineRule="auto"/>
        <w:ind w:firstLine="240" w:firstLineChars="100"/>
        <w:rPr>
          <w:rFonts w:ascii="宋体" w:hAnsi="宋体"/>
          <w:sz w:val="24"/>
          <w:szCs w:val="24"/>
        </w:rPr>
      </w:pPr>
    </w:p>
    <w:p>
      <w:pPr>
        <w:spacing w:line="276" w:lineRule="auto"/>
        <w:rPr>
          <w:rFonts w:ascii="宋体" w:hAnsi="宋体"/>
          <w:sz w:val="24"/>
          <w:szCs w:val="24"/>
        </w:rPr>
      </w:pPr>
    </w:p>
    <w:p>
      <w:pPr>
        <w:spacing w:line="276" w:lineRule="auto"/>
        <w:rPr>
          <w:rFonts w:ascii="宋体" w:hAnsi="宋体"/>
          <w:sz w:val="24"/>
          <w:szCs w:val="24"/>
        </w:rPr>
      </w:pPr>
    </w:p>
    <w:p/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  <w:szCs w:val="21"/>
      </w:rPr>
      <w:t>程序文件</w:t>
    </w:r>
    <w:r>
      <w:rPr>
        <w:szCs w:val="21"/>
      </w:rPr>
      <w:t xml:space="preserve">                   </w:t>
    </w:r>
    <w:r>
      <w:rPr>
        <w:rFonts w:hint="eastAsia"/>
        <w:szCs w:val="21"/>
      </w:rPr>
      <w:t>版本</w:t>
    </w:r>
    <w:r>
      <w:rPr>
        <w:szCs w:val="21"/>
      </w:rPr>
      <w:t>/</w:t>
    </w:r>
    <w:r>
      <w:rPr>
        <w:rFonts w:hint="eastAsia"/>
        <w:szCs w:val="21"/>
      </w:rPr>
      <w:t>次数</w:t>
    </w:r>
    <w:r>
      <w:rPr>
        <w:szCs w:val="21"/>
      </w:rPr>
      <w:t xml:space="preserve">  A/0          </w:t>
    </w:r>
    <w:r>
      <w:rPr>
        <w:rFonts w:hint="eastAsia"/>
        <w:szCs w:val="21"/>
        <w:lang w:eastAsia="zh-CN"/>
      </w:rPr>
      <w:t>KBCPJCYJY</w:t>
    </w:r>
    <w:r>
      <w:rPr>
        <w:rFonts w:hint="eastAsia"/>
        <w:szCs w:val="21"/>
      </w:rPr>
      <w:t>—</w:t>
    </w:r>
    <w:r>
      <w:rPr>
        <w:szCs w:val="21"/>
      </w:rPr>
      <w:t>CX</w:t>
    </w:r>
    <w:r>
      <w:rPr>
        <w:rFonts w:hint="eastAsia"/>
        <w:szCs w:val="21"/>
      </w:rPr>
      <w:t>—2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2642"/>
    <w:rsid w:val="00146219"/>
    <w:rsid w:val="001A0E8D"/>
    <w:rsid w:val="001C3C80"/>
    <w:rsid w:val="003D7BF5"/>
    <w:rsid w:val="004904F6"/>
    <w:rsid w:val="004A3A0B"/>
    <w:rsid w:val="004C1588"/>
    <w:rsid w:val="00542642"/>
    <w:rsid w:val="00611E22"/>
    <w:rsid w:val="006A51FA"/>
    <w:rsid w:val="006B4979"/>
    <w:rsid w:val="006E061E"/>
    <w:rsid w:val="007259C6"/>
    <w:rsid w:val="00835411"/>
    <w:rsid w:val="0090769F"/>
    <w:rsid w:val="009725FC"/>
    <w:rsid w:val="009B56FD"/>
    <w:rsid w:val="009D5C70"/>
    <w:rsid w:val="00AE3A6A"/>
    <w:rsid w:val="00B0422A"/>
    <w:rsid w:val="00BA1B2A"/>
    <w:rsid w:val="00CF2D44"/>
    <w:rsid w:val="00E32365"/>
    <w:rsid w:val="00E9373C"/>
    <w:rsid w:val="00F84C3F"/>
    <w:rsid w:val="00FE431A"/>
    <w:rsid w:val="220F070C"/>
    <w:rsid w:val="5909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styleId="10">
    <w:name w:val="No Spacing"/>
    <w:link w:val="11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1">
    <w:name w:val="无间隔 Char"/>
    <w:basedOn w:val="6"/>
    <w:link w:val="10"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180</Words>
  <Characters>1026</Characters>
  <Lines>8</Lines>
  <Paragraphs>2</Paragraphs>
  <TotalTime>11</TotalTime>
  <ScaleCrop>false</ScaleCrop>
  <LinksUpToDate>false</LinksUpToDate>
  <CharactersWithSpaces>1204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2016-08-23T14:02:00Z</dcterms:created>
  <dc:creator>程宁</dc:creator>
  <cp:lastModifiedBy>徐建文</cp:lastModifiedBy>
  <cp:lastPrinted>2016-11-25T07:57:00Z</cp:lastPrinted>
  <dcterms:modified xsi:type="dcterms:W3CDTF">2021-10-07T02:27:36Z</dcterms:modified>
  <dc:title>AHRZ-CX-02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5F14DCDAAED84F0ABB4AD48DBF348B63</vt:lpwstr>
  </property>
</Properties>
</file>